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861AA9" w:rsidP="00861AA9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 w:rsidR="0095575B">
        <w:tab/>
      </w:r>
      <w:r>
        <w:rPr>
          <w:b/>
          <w:u w:val="single"/>
        </w:rPr>
        <w:t>ACTIVATION DE LA CELLULE T</w:t>
      </w:r>
    </w:p>
    <w:p w:rsidR="00861AA9" w:rsidRDefault="00861AA9" w:rsidP="00861AA9">
      <w:pPr>
        <w:spacing w:after="0" w:line="240" w:lineRule="auto"/>
        <w:rPr>
          <w:b/>
          <w:u w:val="single"/>
        </w:rPr>
      </w:pPr>
    </w:p>
    <w:p w:rsidR="00861AA9" w:rsidRDefault="00861AA9" w:rsidP="00861AA9">
      <w:pPr>
        <w:spacing w:after="0" w:line="240" w:lineRule="auto"/>
        <w:ind w:firstLine="708"/>
        <w:rPr>
          <w:b/>
        </w:rPr>
      </w:pPr>
      <w:r>
        <w:rPr>
          <w:b/>
        </w:rPr>
        <w:t>Les lieux de rencontre avec l’Ag</w:t>
      </w:r>
    </w:p>
    <w:p w:rsidR="00861AA9" w:rsidRDefault="00861AA9" w:rsidP="00861AA9">
      <w:pPr>
        <w:spacing w:after="0" w:line="240" w:lineRule="auto"/>
      </w:pPr>
      <w:proofErr w:type="spellStart"/>
      <w:r>
        <w:t>Ds</w:t>
      </w:r>
      <w:proofErr w:type="spellEnd"/>
      <w:r>
        <w:t xml:space="preserve"> les organes lymphoïdes secondaires</w:t>
      </w:r>
    </w:p>
    <w:p w:rsidR="00861AA9" w:rsidRDefault="00861AA9" w:rsidP="00861AA9">
      <w:pPr>
        <w:spacing w:after="0" w:line="240" w:lineRule="auto"/>
      </w:pPr>
      <w:r>
        <w:t xml:space="preserve">LT naïf passent  12h </w:t>
      </w:r>
      <w:proofErr w:type="spellStart"/>
      <w:r>
        <w:t>ds</w:t>
      </w:r>
      <w:proofErr w:type="spellEnd"/>
      <w:r>
        <w:t xml:space="preserve"> un </w:t>
      </w:r>
      <w:proofErr w:type="spellStart"/>
      <w:r>
        <w:t>gg</w:t>
      </w:r>
      <w:proofErr w:type="spellEnd"/>
      <w:r>
        <w:t xml:space="preserve">° puis le quitte via vx </w:t>
      </w:r>
      <w:proofErr w:type="spellStart"/>
      <w:r>
        <w:t>lymph</w:t>
      </w:r>
      <w:proofErr w:type="spellEnd"/>
      <w:r>
        <w:t xml:space="preserve"> efférents, canal thoracique et </w:t>
      </w:r>
      <w:proofErr w:type="spellStart"/>
      <w:r>
        <w:t>circu</w:t>
      </w:r>
      <w:proofErr w:type="spellEnd"/>
      <w:r>
        <w:t xml:space="preserve"> sanguine vers autre organe </w:t>
      </w:r>
      <w:proofErr w:type="spellStart"/>
      <w:r>
        <w:t>lymp</w:t>
      </w:r>
      <w:proofErr w:type="spellEnd"/>
      <w:r>
        <w:t xml:space="preserve"> II jusqu’à mort ou </w:t>
      </w:r>
      <w:proofErr w:type="spellStart"/>
      <w:r>
        <w:t>recontre</w:t>
      </w:r>
      <w:proofErr w:type="spellEnd"/>
      <w:r>
        <w:t xml:space="preserve"> avec Ag.</w:t>
      </w:r>
    </w:p>
    <w:p w:rsidR="00861AA9" w:rsidRDefault="00861AA9" w:rsidP="00861AA9">
      <w:pPr>
        <w:spacing w:after="0" w:line="240" w:lineRule="auto"/>
      </w:pPr>
      <w:proofErr w:type="spellStart"/>
      <w:r>
        <w:t>Ds</w:t>
      </w:r>
      <w:proofErr w:type="spellEnd"/>
      <w:r>
        <w:t xml:space="preserve"> organes </w:t>
      </w:r>
      <w:proofErr w:type="spellStart"/>
      <w:r>
        <w:t>lymph</w:t>
      </w:r>
      <w:proofErr w:type="spellEnd"/>
      <w:r>
        <w:t xml:space="preserve"> II : </w:t>
      </w:r>
      <w:proofErr w:type="spellStart"/>
      <w:r>
        <w:t>cell</w:t>
      </w:r>
      <w:proofErr w:type="spellEnd"/>
      <w:r>
        <w:t xml:space="preserve"> en perpétuel </w:t>
      </w:r>
      <w:proofErr w:type="spellStart"/>
      <w:r>
        <w:t>mvt</w:t>
      </w:r>
      <w:proofErr w:type="spellEnd"/>
      <w:r>
        <w:t xml:space="preserve">-&gt; LT st en interaction brèves avec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dendri</w:t>
      </w:r>
      <w:proofErr w:type="spellEnd"/>
      <w:r>
        <w:t xml:space="preserve"> et si elles présentent Ag  -&gt; </w:t>
      </w:r>
      <w:proofErr w:type="spellStart"/>
      <w:r>
        <w:t>activat</w:t>
      </w:r>
      <w:proofErr w:type="spellEnd"/>
      <w:r>
        <w:t xml:space="preserve">° </w:t>
      </w:r>
    </w:p>
    <w:p w:rsidR="00EF0863" w:rsidRDefault="00EF0863" w:rsidP="00861AA9">
      <w:pPr>
        <w:spacing w:after="0" w:line="240" w:lineRule="auto"/>
      </w:pPr>
    </w:p>
    <w:p w:rsidR="00EF0863" w:rsidRDefault="00EF0863" w:rsidP="00861AA9">
      <w:pPr>
        <w:spacing w:after="0" w:line="240" w:lineRule="auto"/>
      </w:pPr>
      <w:r>
        <w:t xml:space="preserve">En l’absence d’Ag : </w:t>
      </w:r>
      <w:r w:rsidR="00933F5E">
        <w:t>-</w:t>
      </w:r>
      <w:proofErr w:type="spellStart"/>
      <w:r w:rsidR="00933F5E">
        <w:t>cell</w:t>
      </w:r>
      <w:proofErr w:type="spellEnd"/>
      <w:r w:rsidR="00933F5E">
        <w:t xml:space="preserve"> se déplacent mais restent </w:t>
      </w:r>
      <w:proofErr w:type="spellStart"/>
      <w:r w:rsidR="00933F5E">
        <w:t>ds</w:t>
      </w:r>
      <w:proofErr w:type="spellEnd"/>
      <w:r w:rsidR="00933F5E">
        <w:t xml:space="preserve"> leur compartiment = LB </w:t>
      </w:r>
      <w:proofErr w:type="spellStart"/>
      <w:r w:rsidR="00933F5E">
        <w:t>ds</w:t>
      </w:r>
      <w:proofErr w:type="spellEnd"/>
      <w:r w:rsidR="00933F5E">
        <w:t xml:space="preserve"> follicules ; </w:t>
      </w:r>
      <w:proofErr w:type="spellStart"/>
      <w:r w:rsidR="00933F5E">
        <w:t>cell</w:t>
      </w:r>
      <w:proofErr w:type="spellEnd"/>
      <w:r w:rsidR="00933F5E">
        <w:t xml:space="preserve"> </w:t>
      </w:r>
      <w:proofErr w:type="spellStart"/>
      <w:r w:rsidR="00933F5E">
        <w:t>dendri</w:t>
      </w:r>
      <w:proofErr w:type="spellEnd"/>
      <w:r w:rsidR="00933F5E">
        <w:t xml:space="preserve"> et LT </w:t>
      </w:r>
      <w:proofErr w:type="spellStart"/>
      <w:r w:rsidR="00933F5E">
        <w:t>ds</w:t>
      </w:r>
      <w:proofErr w:type="spellEnd"/>
      <w:r w:rsidR="00933F5E">
        <w:t xml:space="preserve"> zone T</w:t>
      </w:r>
    </w:p>
    <w:p w:rsidR="00933F5E" w:rsidRDefault="00933F5E" w:rsidP="00933F5E">
      <w:pPr>
        <w:spacing w:after="0" w:line="240" w:lineRule="auto"/>
        <w:ind w:left="708" w:firstLine="708"/>
      </w:pPr>
      <w:r>
        <w:t xml:space="preserve">      -0,2 rencontre / h entre LT et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dendri</w:t>
      </w:r>
      <w:proofErr w:type="spellEnd"/>
      <w:r>
        <w:t xml:space="preserve">  mais nb </w:t>
      </w:r>
      <w:proofErr w:type="spellStart"/>
      <w:r>
        <w:t>imp</w:t>
      </w:r>
      <w:proofErr w:type="spellEnd"/>
      <w:r>
        <w:t xml:space="preserve"> de LT  -&gt; gd nb d’interaction</w:t>
      </w:r>
    </w:p>
    <w:p w:rsidR="007850BE" w:rsidRDefault="00933F5E" w:rsidP="00933F5E">
      <w:pPr>
        <w:spacing w:after="0" w:line="240" w:lineRule="auto"/>
      </w:pPr>
      <w:r>
        <w:t xml:space="preserve">En présence d’Ag : </w:t>
      </w:r>
      <w:r w:rsidR="007850BE">
        <w:tab/>
        <w:t>Interactions LT-</w:t>
      </w:r>
      <w:proofErr w:type="spellStart"/>
      <w:r w:rsidR="007850BE">
        <w:t>cell</w:t>
      </w:r>
      <w:proofErr w:type="spellEnd"/>
      <w:r w:rsidR="007850BE">
        <w:t xml:space="preserve"> </w:t>
      </w:r>
      <w:proofErr w:type="spellStart"/>
      <w:r w:rsidR="007850BE">
        <w:t>dendri</w:t>
      </w:r>
      <w:proofErr w:type="spellEnd"/>
    </w:p>
    <w:p w:rsidR="00933F5E" w:rsidRDefault="007850BE" w:rsidP="007850BE">
      <w:pPr>
        <w:spacing w:after="0" w:line="240" w:lineRule="auto"/>
        <w:ind w:left="708" w:firstLine="708"/>
      </w:pPr>
      <w:r>
        <w:t xml:space="preserve">     </w:t>
      </w:r>
      <w:r w:rsidR="00933F5E">
        <w:t>-</w:t>
      </w:r>
      <w:proofErr w:type="spellStart"/>
      <w:r>
        <w:t>activat</w:t>
      </w:r>
      <w:proofErr w:type="spellEnd"/>
      <w:r>
        <w:t xml:space="preserve">° des LT CD4+ avec rencontres transitoires et multiples </w:t>
      </w:r>
    </w:p>
    <w:p w:rsidR="007850BE" w:rsidRDefault="007850BE" w:rsidP="00933F5E">
      <w:pPr>
        <w:spacing w:after="0" w:line="240" w:lineRule="auto"/>
      </w:pPr>
      <w:r>
        <w:tab/>
      </w:r>
      <w:r>
        <w:tab/>
        <w:t xml:space="preserve">     -apparition de marqueurs de surface = témoin de l’</w:t>
      </w:r>
      <w:proofErr w:type="spellStart"/>
      <w:r>
        <w:t>acti</w:t>
      </w:r>
      <w:proofErr w:type="spellEnd"/>
      <w:r>
        <w:t xml:space="preserve"> des LT et nouvelles capacités de mobilité </w:t>
      </w:r>
    </w:p>
    <w:p w:rsidR="007850BE" w:rsidRDefault="007850BE" w:rsidP="00933F5E">
      <w:pPr>
        <w:spacing w:after="0" w:line="240" w:lineRule="auto"/>
      </w:pPr>
      <w:r>
        <w:tab/>
      </w:r>
      <w:r>
        <w:tab/>
        <w:t xml:space="preserve">     -</w:t>
      </w:r>
      <w:proofErr w:type="spellStart"/>
      <w:r>
        <w:t>interact</w:t>
      </w:r>
      <w:proofErr w:type="spellEnd"/>
      <w:r>
        <w:t>° plus prolongées</w:t>
      </w:r>
    </w:p>
    <w:p w:rsidR="007850BE" w:rsidRDefault="007850BE" w:rsidP="00933F5E">
      <w:pPr>
        <w:spacing w:after="0" w:line="240" w:lineRule="auto"/>
      </w:pPr>
      <w:r>
        <w:tab/>
      </w:r>
      <w:r>
        <w:tab/>
        <w:t xml:space="preserve">     -division de LT</w:t>
      </w:r>
    </w:p>
    <w:p w:rsidR="007850BE" w:rsidRDefault="007850BE" w:rsidP="00933F5E">
      <w:pPr>
        <w:spacing w:after="0" w:line="240" w:lineRule="auto"/>
      </w:pPr>
      <w:r>
        <w:tab/>
      </w:r>
      <w:r>
        <w:tab/>
        <w:t xml:space="preserve">     -</w:t>
      </w:r>
      <w:proofErr w:type="spellStart"/>
      <w:r>
        <w:t>cell</w:t>
      </w:r>
      <w:proofErr w:type="spellEnd"/>
      <w:r>
        <w:t xml:space="preserve"> filles rencontrent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dendri</w:t>
      </w:r>
      <w:proofErr w:type="spellEnd"/>
      <w:r>
        <w:t xml:space="preserve"> chargée de l’Ag   -&gt;   division à </w:t>
      </w:r>
      <w:proofErr w:type="spellStart"/>
      <w:r>
        <w:t>nv</w:t>
      </w:r>
      <w:proofErr w:type="spellEnd"/>
    </w:p>
    <w:p w:rsidR="007850BE" w:rsidRDefault="007850BE" w:rsidP="00933F5E">
      <w:pPr>
        <w:spacing w:after="0" w:line="240" w:lineRule="auto"/>
      </w:pPr>
      <w:r>
        <w:tab/>
      </w:r>
      <w:r>
        <w:tab/>
      </w:r>
      <w:r>
        <w:tab/>
        <w:t>Interactions LT-LB</w:t>
      </w:r>
    </w:p>
    <w:p w:rsidR="007850BE" w:rsidRDefault="007850BE" w:rsidP="00933F5E">
      <w:pPr>
        <w:spacing w:after="0" w:line="240" w:lineRule="auto"/>
      </w:pPr>
      <w:r>
        <w:tab/>
      </w:r>
      <w:r>
        <w:tab/>
        <w:t xml:space="preserve">     -LB acquièrent de l’Ag</w:t>
      </w:r>
    </w:p>
    <w:p w:rsidR="00EB3D36" w:rsidRDefault="00EB3D36" w:rsidP="00933F5E">
      <w:pPr>
        <w:spacing w:after="0" w:line="240" w:lineRule="auto"/>
      </w:pPr>
      <w:r>
        <w:tab/>
      </w:r>
      <w:r>
        <w:tab/>
        <w:t xml:space="preserve">     -activation par le BCR  -&gt; </w:t>
      </w:r>
      <w:proofErr w:type="spellStart"/>
      <w:r>
        <w:t>mvt</w:t>
      </w:r>
      <w:proofErr w:type="spellEnd"/>
      <w:r>
        <w:t xml:space="preserve"> aux berges du follicule (via variation des </w:t>
      </w:r>
      <w:proofErr w:type="spellStart"/>
      <w:r>
        <w:t>chimokines</w:t>
      </w:r>
      <w:proofErr w:type="spellEnd"/>
      <w:r>
        <w:t>)</w:t>
      </w:r>
    </w:p>
    <w:p w:rsidR="00EB3D36" w:rsidRDefault="00EB3D36" w:rsidP="00933F5E">
      <w:pPr>
        <w:spacing w:after="0" w:line="240" w:lineRule="auto"/>
      </w:pPr>
      <w:r>
        <w:tab/>
      </w:r>
      <w:r>
        <w:tab/>
        <w:t xml:space="preserve">     -formation d’interactions stables T-B en bordure des zones B</w:t>
      </w:r>
    </w:p>
    <w:p w:rsidR="00EB3D36" w:rsidRDefault="00EB3D36" w:rsidP="00933F5E">
      <w:pPr>
        <w:spacing w:after="0" w:line="240" w:lineRule="auto"/>
      </w:pPr>
      <w:r>
        <w:tab/>
      </w:r>
      <w:r>
        <w:tab/>
        <w:t xml:space="preserve">     -ces LB reçoivent des signaux </w:t>
      </w:r>
      <w:proofErr w:type="spellStart"/>
      <w:r>
        <w:t>supplé</w:t>
      </w:r>
      <w:proofErr w:type="spellEnd"/>
      <w:r>
        <w:t xml:space="preserve">  par LT  -&gt; prolifération, sécrétion </w:t>
      </w:r>
      <w:proofErr w:type="spellStart"/>
      <w:r>
        <w:t>Ac</w:t>
      </w:r>
      <w:proofErr w:type="spellEnd"/>
      <w:r>
        <w:t>…</w:t>
      </w:r>
    </w:p>
    <w:p w:rsidR="00EB3D36" w:rsidRDefault="00EB3D36" w:rsidP="00933F5E">
      <w:pPr>
        <w:spacing w:after="0" w:line="240" w:lineRule="auto"/>
      </w:pPr>
    </w:p>
    <w:p w:rsidR="009C13C3" w:rsidRDefault="009C13C3" w:rsidP="00933F5E">
      <w:pPr>
        <w:spacing w:after="0" w:line="240" w:lineRule="auto"/>
      </w:pPr>
      <w:r>
        <w:t xml:space="preserve">La synapse </w:t>
      </w:r>
      <w:proofErr w:type="spellStart"/>
      <w:r>
        <w:t>immuno</w:t>
      </w:r>
      <w:proofErr w:type="spellEnd"/>
      <w:r>
        <w:t xml:space="preserve"> (SI) = </w:t>
      </w:r>
      <w:r w:rsidR="00BA5C1B">
        <w:t xml:space="preserve"> </w:t>
      </w:r>
      <w:r>
        <w:t xml:space="preserve">zone de contact entre un lymphocyte effecteur et une </w:t>
      </w:r>
      <w:proofErr w:type="spellStart"/>
      <w:r>
        <w:t>CPAg</w:t>
      </w:r>
      <w:proofErr w:type="spellEnd"/>
      <w:r>
        <w:t xml:space="preserve"> ou une </w:t>
      </w:r>
      <w:proofErr w:type="spellStart"/>
      <w:r>
        <w:t>cell</w:t>
      </w:r>
      <w:proofErr w:type="spellEnd"/>
      <w:r>
        <w:t xml:space="preserve"> cible</w:t>
      </w:r>
    </w:p>
    <w:p w:rsidR="009C13C3" w:rsidRDefault="009C13C3" w:rsidP="00933F5E">
      <w:pPr>
        <w:spacing w:after="0" w:line="240" w:lineRule="auto"/>
      </w:pPr>
      <w:r>
        <w:tab/>
      </w:r>
      <w:r w:rsidR="00BA5C1B">
        <w:tab/>
      </w:r>
      <w:r w:rsidR="00BA5C1B">
        <w:tab/>
      </w:r>
      <w:r w:rsidR="00BA5C1B">
        <w:tab/>
      </w:r>
      <w:r>
        <w:t>-&gt;format° en 3 phases :</w:t>
      </w:r>
      <w:r>
        <w:tab/>
        <w:t xml:space="preserve">arrêt de la </w:t>
      </w:r>
      <w:proofErr w:type="spellStart"/>
      <w:r>
        <w:t>migrat</w:t>
      </w:r>
      <w:proofErr w:type="spellEnd"/>
      <w:r>
        <w:t xml:space="preserve">° des </w:t>
      </w:r>
      <w:proofErr w:type="spellStart"/>
      <w:r>
        <w:t>cell</w:t>
      </w:r>
      <w:proofErr w:type="spellEnd"/>
    </w:p>
    <w:p w:rsidR="009C13C3" w:rsidRDefault="009C13C3" w:rsidP="00933F5E">
      <w:pPr>
        <w:spacing w:after="0" w:line="240" w:lineRule="auto"/>
      </w:pPr>
      <w:r>
        <w:tab/>
      </w:r>
      <w:r>
        <w:tab/>
      </w:r>
      <w:r>
        <w:tab/>
      </w:r>
      <w:r>
        <w:tab/>
      </w:r>
      <w:r w:rsidR="00BA5C1B">
        <w:tab/>
      </w:r>
      <w:r w:rsidR="00BA5C1B">
        <w:tab/>
      </w:r>
      <w:r w:rsidR="00BA5C1B">
        <w:tab/>
      </w:r>
      <w:proofErr w:type="gramStart"/>
      <w:r>
        <w:t>synapse</w:t>
      </w:r>
      <w:proofErr w:type="gramEnd"/>
      <w:r>
        <w:t xml:space="preserve"> immature très fluide</w:t>
      </w:r>
    </w:p>
    <w:p w:rsidR="009C13C3" w:rsidRDefault="009C13C3" w:rsidP="00933F5E">
      <w:pPr>
        <w:spacing w:after="0" w:line="240" w:lineRule="auto"/>
      </w:pPr>
      <w:r>
        <w:tab/>
      </w:r>
      <w:r>
        <w:tab/>
      </w:r>
      <w:r>
        <w:tab/>
      </w:r>
      <w:r>
        <w:tab/>
      </w:r>
      <w:r w:rsidR="00BA5C1B">
        <w:tab/>
      </w:r>
      <w:r w:rsidR="00BA5C1B">
        <w:tab/>
      </w:r>
      <w:r w:rsidR="00BA5C1B">
        <w:tab/>
      </w:r>
      <w:proofErr w:type="gramStart"/>
      <w:r>
        <w:t>synapse</w:t>
      </w:r>
      <w:proofErr w:type="gramEnd"/>
      <w:r>
        <w:t xml:space="preserve"> mature</w:t>
      </w:r>
    </w:p>
    <w:p w:rsidR="009C13C3" w:rsidRDefault="00BA5C1B" w:rsidP="00933F5E">
      <w:pPr>
        <w:spacing w:after="0" w:line="240" w:lineRule="auto"/>
      </w:pPr>
      <w:r>
        <w:tab/>
      </w:r>
      <w:r>
        <w:tab/>
      </w:r>
      <w:r>
        <w:tab/>
        <w:t xml:space="preserve">    </w:t>
      </w:r>
      <w:proofErr w:type="gramStart"/>
      <w:r w:rsidR="009C13C3">
        <w:t>n’est</w:t>
      </w:r>
      <w:proofErr w:type="gramEnd"/>
      <w:r w:rsidR="009C13C3">
        <w:t xml:space="preserve"> pas nécessaire à l’initiation de l’activation des LT (= </w:t>
      </w:r>
      <w:proofErr w:type="spellStart"/>
      <w:r w:rsidR="009C13C3">
        <w:t>signaling</w:t>
      </w:r>
      <w:proofErr w:type="spellEnd"/>
      <w:r w:rsidR="009C13C3">
        <w:t xml:space="preserve"> par le TCR)</w:t>
      </w:r>
    </w:p>
    <w:p w:rsidR="009C13C3" w:rsidRDefault="009C13C3" w:rsidP="00933F5E">
      <w:pPr>
        <w:spacing w:after="0" w:line="240" w:lineRule="auto"/>
      </w:pPr>
      <w:r>
        <w:tab/>
      </w:r>
      <w:r w:rsidR="00BA5C1B">
        <w:tab/>
      </w:r>
      <w:r w:rsidR="00BA5C1B">
        <w:tab/>
      </w:r>
      <w:r w:rsidR="00BA5C1B">
        <w:tab/>
      </w:r>
      <w:r>
        <w:t>car </w:t>
      </w:r>
      <w:proofErr w:type="gramStart"/>
      <w:r>
        <w:t>:</w:t>
      </w:r>
      <w:r w:rsidR="00BA5C1B">
        <w:t xml:space="preserve">  </w:t>
      </w:r>
      <w:r>
        <w:t>pic</w:t>
      </w:r>
      <w:proofErr w:type="gramEnd"/>
      <w:r>
        <w:t xml:space="preserve"> Ca²⁺ </w:t>
      </w:r>
      <w:r w:rsidR="00BA5C1B">
        <w:t xml:space="preserve">et phosphorylation de </w:t>
      </w:r>
      <w:proofErr w:type="spellStart"/>
      <w:r w:rsidR="00BA5C1B">
        <w:t>tyr</w:t>
      </w:r>
      <w:proofErr w:type="spellEnd"/>
      <w:r w:rsidR="00BA5C1B">
        <w:t xml:space="preserve"> arrivent avant SI</w:t>
      </w:r>
    </w:p>
    <w:p w:rsidR="00BA5C1B" w:rsidRDefault="00BA5C1B" w:rsidP="00933F5E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gramStart"/>
      <w:r>
        <w:t>et</w:t>
      </w:r>
      <w:proofErr w:type="gramEnd"/>
      <w:r>
        <w:t xml:space="preserve"> stimulation du TCR par </w:t>
      </w:r>
      <w:proofErr w:type="spellStart"/>
      <w:r>
        <w:t>pMHC</w:t>
      </w:r>
      <w:proofErr w:type="spellEnd"/>
    </w:p>
    <w:p w:rsidR="00BA5C1B" w:rsidRDefault="00BA5C1B" w:rsidP="00933F5E">
      <w:pPr>
        <w:spacing w:after="0" w:line="240" w:lineRule="auto"/>
      </w:pPr>
      <w:r>
        <w:tab/>
      </w:r>
      <w:r>
        <w:tab/>
      </w:r>
      <w:r>
        <w:tab/>
        <w:t xml:space="preserve">    </w:t>
      </w:r>
      <w:proofErr w:type="gramStart"/>
      <w:r>
        <w:t>module</w:t>
      </w:r>
      <w:proofErr w:type="gramEnd"/>
      <w:r>
        <w:t xml:space="preserve"> le signal transmis au LT</w:t>
      </w:r>
    </w:p>
    <w:p w:rsidR="00BA5C1B" w:rsidRDefault="00BA5C1B" w:rsidP="00933F5E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gramStart"/>
      <w:r>
        <w:t>structures</w:t>
      </w:r>
      <w:proofErr w:type="gramEnd"/>
      <w:r>
        <w:t xml:space="preserve"> stables </w:t>
      </w:r>
      <w:proofErr w:type="spellStart"/>
      <w:r>
        <w:t>ds</w:t>
      </w:r>
      <w:proofErr w:type="spellEnd"/>
      <w:r>
        <w:t xml:space="preserve"> le tps,  ralentie désengagement TCR-</w:t>
      </w:r>
      <w:proofErr w:type="spellStart"/>
      <w:r>
        <w:t>pMHC</w:t>
      </w:r>
      <w:proofErr w:type="spellEnd"/>
      <w:r>
        <w:t>, favorise dégradation TCR</w:t>
      </w:r>
    </w:p>
    <w:p w:rsidR="00BA5C1B" w:rsidRDefault="00BA5C1B" w:rsidP="00933F5E">
      <w:pPr>
        <w:spacing w:after="0" w:line="240" w:lineRule="auto"/>
      </w:pPr>
      <w:r>
        <w:tab/>
      </w:r>
      <w:r>
        <w:tab/>
      </w:r>
      <w:r>
        <w:tab/>
        <w:t xml:space="preserve">    </w:t>
      </w:r>
      <w:proofErr w:type="gramStart"/>
      <w:r>
        <w:t>polarise</w:t>
      </w:r>
      <w:proofErr w:type="gramEnd"/>
      <w:r>
        <w:t xml:space="preserve"> l’interface (</w:t>
      </w:r>
      <w:proofErr w:type="spellStart"/>
      <w:r>
        <w:t>secrét</w:t>
      </w:r>
      <w:proofErr w:type="spellEnd"/>
      <w:r>
        <w:t>° granules lytiques, cytokines)</w:t>
      </w:r>
    </w:p>
    <w:p w:rsidR="00BA5C1B" w:rsidRDefault="00BA5C1B" w:rsidP="00933F5E">
      <w:pPr>
        <w:spacing w:after="0" w:line="240" w:lineRule="auto"/>
      </w:pPr>
    </w:p>
    <w:p w:rsidR="00BA5C1B" w:rsidRDefault="00BA5C1B" w:rsidP="00933F5E">
      <w:pPr>
        <w:spacing w:after="0" w:line="240" w:lineRule="auto"/>
        <w:rPr>
          <w:b/>
        </w:rPr>
      </w:pPr>
      <w:r>
        <w:tab/>
      </w:r>
      <w:r>
        <w:rPr>
          <w:b/>
        </w:rPr>
        <w:t>La transmission du signal d’activation</w:t>
      </w:r>
    </w:p>
    <w:p w:rsidR="00BA5C1B" w:rsidRDefault="00E64687" w:rsidP="00933F5E">
      <w:pPr>
        <w:spacing w:after="0" w:line="240" w:lineRule="auto"/>
      </w:pPr>
      <w:r>
        <w:t>TCR = très or</w:t>
      </w:r>
      <w:r w:rsidR="00B163D5">
        <w:t xml:space="preserve">ienté vers </w:t>
      </w:r>
      <w:proofErr w:type="spellStart"/>
      <w:r w:rsidR="00B163D5">
        <w:t>ext</w:t>
      </w:r>
      <w:proofErr w:type="spellEnd"/>
      <w:r w:rsidR="00B163D5">
        <w:t xml:space="preserve"> de la </w:t>
      </w:r>
      <w:proofErr w:type="spellStart"/>
      <w:r w:rsidR="00B163D5">
        <w:t>cell</w:t>
      </w:r>
      <w:proofErr w:type="spellEnd"/>
      <w:r w:rsidR="00B163D5">
        <w:t xml:space="preserve"> et pas</w:t>
      </w:r>
      <w:r>
        <w:t xml:space="preserve"> de partie </w:t>
      </w:r>
      <w:proofErr w:type="spellStart"/>
      <w:r>
        <w:t>intracell</w:t>
      </w:r>
      <w:proofErr w:type="spellEnd"/>
      <w:r>
        <w:t xml:space="preserve"> </w:t>
      </w:r>
      <w:proofErr w:type="spellStart"/>
      <w:r>
        <w:t>pr</w:t>
      </w:r>
      <w:proofErr w:type="spellEnd"/>
      <w:r>
        <w:t xml:space="preserve"> transmission du signal</w:t>
      </w:r>
    </w:p>
    <w:p w:rsidR="00E64687" w:rsidRDefault="00E64687" w:rsidP="00933F5E">
      <w:pPr>
        <w:spacing w:after="0" w:line="240" w:lineRule="auto"/>
      </w:pPr>
      <w:proofErr w:type="spellStart"/>
      <w:r>
        <w:t>Dc</w:t>
      </w:r>
      <w:proofErr w:type="spellEnd"/>
      <w:r>
        <w:t xml:space="preserve"> couplage avec complexe CD3</w:t>
      </w:r>
    </w:p>
    <w:p w:rsidR="00E64687" w:rsidRDefault="00E64687" w:rsidP="00933F5E">
      <w:pPr>
        <w:spacing w:after="0" w:line="240" w:lineRule="auto"/>
      </w:pPr>
      <w:r>
        <w:t>Mécanisme :</w:t>
      </w:r>
      <w:r>
        <w:tab/>
        <w:t xml:space="preserve">fixation Ag sur TCR -&gt; rapprochement CD 3-CD4  -&gt; libération </w:t>
      </w:r>
      <w:proofErr w:type="spellStart"/>
      <w:r>
        <w:t>enzy</w:t>
      </w:r>
      <w:proofErr w:type="spellEnd"/>
      <w:r>
        <w:t xml:space="preserve">  -&gt; </w:t>
      </w:r>
      <w:proofErr w:type="spellStart"/>
      <w:r>
        <w:t>phospho</w:t>
      </w:r>
      <w:proofErr w:type="spellEnd"/>
      <w:r>
        <w:t xml:space="preserve"> CD3</w:t>
      </w:r>
    </w:p>
    <w:p w:rsidR="0095575B" w:rsidRDefault="0095575B" w:rsidP="00933F5E">
      <w:pPr>
        <w:spacing w:after="0" w:line="240" w:lineRule="auto"/>
      </w:pPr>
      <w:proofErr w:type="spellStart"/>
      <w:r>
        <w:t>Qd</w:t>
      </w:r>
      <w:proofErr w:type="spellEnd"/>
      <w:r>
        <w:t xml:space="preserve"> </w:t>
      </w:r>
      <w:proofErr w:type="spellStart"/>
      <w:r>
        <w:t>cell</w:t>
      </w:r>
      <w:proofErr w:type="spellEnd"/>
      <w:r>
        <w:t xml:space="preserve"> activée : phosphorylations activant </w:t>
      </w:r>
      <w:proofErr w:type="spellStart"/>
      <w:r>
        <w:t>pls</w:t>
      </w:r>
      <w:proofErr w:type="spellEnd"/>
      <w:r>
        <w:t xml:space="preserve"> cascades de signalisations  -&gt; </w:t>
      </w:r>
      <w:proofErr w:type="spellStart"/>
      <w:r>
        <w:t>activat</w:t>
      </w:r>
      <w:proofErr w:type="spellEnd"/>
      <w:r>
        <w:t xml:space="preserve">°/suppression de gènes au </w:t>
      </w:r>
      <w:proofErr w:type="spellStart"/>
      <w:r>
        <w:t>niv</w:t>
      </w:r>
      <w:proofErr w:type="spellEnd"/>
      <w:r>
        <w:t xml:space="preserve"> nucléaire</w:t>
      </w:r>
    </w:p>
    <w:p w:rsidR="00861AA9" w:rsidRDefault="0095575B" w:rsidP="00861AA9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= up/ down régulation</w:t>
      </w:r>
    </w:p>
    <w:p w:rsidR="0095575B" w:rsidRDefault="0095575B" w:rsidP="00861AA9">
      <w:pPr>
        <w:spacing w:after="0" w:line="240" w:lineRule="auto"/>
      </w:pPr>
      <w:r>
        <w:t>Les ≠ voies :</w:t>
      </w:r>
      <w:r>
        <w:tab/>
        <w:t>molécules adaptatrices déclenchant ≠ voies comme MAP kinases</w:t>
      </w:r>
    </w:p>
    <w:p w:rsidR="0095575B" w:rsidRDefault="0095575B" w:rsidP="00861AA9">
      <w:pPr>
        <w:spacing w:after="0" w:line="240" w:lineRule="auto"/>
      </w:pPr>
      <w:r>
        <w:tab/>
      </w:r>
      <w:r>
        <w:tab/>
        <w:t xml:space="preserve">Ca²⁺ </w:t>
      </w:r>
      <w:proofErr w:type="spellStart"/>
      <w:r>
        <w:t>relargué</w:t>
      </w:r>
      <w:proofErr w:type="spellEnd"/>
      <w:r>
        <w:t xml:space="preserve"> -&gt; activation de facteur de transcription</w:t>
      </w:r>
    </w:p>
    <w:p w:rsidR="0095575B" w:rsidRDefault="0095575B" w:rsidP="00861AA9">
      <w:pPr>
        <w:spacing w:after="0" w:line="240" w:lineRule="auto"/>
      </w:pPr>
      <w:r>
        <w:tab/>
      </w:r>
      <w:r>
        <w:tab/>
      </w:r>
      <w:proofErr w:type="gramStart"/>
      <w:r>
        <w:t>voie</w:t>
      </w:r>
      <w:proofErr w:type="gramEnd"/>
      <w:r>
        <w:t xml:space="preserve"> qui permet la réorganisation du cytosquelette</w:t>
      </w:r>
    </w:p>
    <w:p w:rsidR="0095575B" w:rsidRDefault="0095575B" w:rsidP="00861AA9">
      <w:pPr>
        <w:spacing w:after="0" w:line="240" w:lineRule="auto"/>
      </w:pPr>
      <w:r>
        <w:tab/>
      </w:r>
      <w:r>
        <w:tab/>
      </w:r>
      <w:proofErr w:type="gramStart"/>
      <w:r>
        <w:t>voies</w:t>
      </w:r>
      <w:proofErr w:type="gramEnd"/>
      <w:r>
        <w:t xml:space="preserve"> </w:t>
      </w:r>
      <w:proofErr w:type="spellStart"/>
      <w:r>
        <w:t>costimulatrices</w:t>
      </w:r>
      <w:proofErr w:type="spellEnd"/>
      <w:r>
        <w:t xml:space="preserve"> </w:t>
      </w:r>
    </w:p>
    <w:p w:rsidR="0095575B" w:rsidRDefault="0095575B" w:rsidP="00861AA9">
      <w:pPr>
        <w:spacing w:after="0" w:line="240" w:lineRule="auto"/>
      </w:pPr>
      <w:r>
        <w:tab/>
      </w:r>
      <w:r>
        <w:tab/>
      </w:r>
      <w:proofErr w:type="gramStart"/>
      <w:r>
        <w:t>voie</w:t>
      </w:r>
      <w:proofErr w:type="gramEnd"/>
      <w:r>
        <w:t xml:space="preserve"> de NF-</w:t>
      </w:r>
      <w:proofErr w:type="spellStart"/>
      <w:r>
        <w:t>κB</w:t>
      </w:r>
      <w:proofErr w:type="spellEnd"/>
    </w:p>
    <w:p w:rsidR="00F30800" w:rsidRDefault="00F30800" w:rsidP="00861AA9">
      <w:pPr>
        <w:spacing w:after="0" w:line="240" w:lineRule="auto"/>
      </w:pPr>
    </w:p>
    <w:p w:rsidR="008D5486" w:rsidRDefault="008D5486" w:rsidP="00861AA9">
      <w:pPr>
        <w:spacing w:after="0" w:line="240" w:lineRule="auto"/>
      </w:pPr>
      <w:r>
        <w:t>Les immunosuppresseurs </w:t>
      </w:r>
      <w:proofErr w:type="gramStart"/>
      <w:r>
        <w:t>:  but</w:t>
      </w:r>
      <w:proofErr w:type="gramEnd"/>
      <w:r>
        <w:t xml:space="preserve"> = ↘ RI   (</w:t>
      </w:r>
      <w:proofErr w:type="spellStart"/>
      <w:r>
        <w:t>pr</w:t>
      </w:r>
      <w:proofErr w:type="spellEnd"/>
      <w:r>
        <w:t xml:space="preserve"> </w:t>
      </w:r>
      <w:proofErr w:type="spellStart"/>
      <w:r>
        <w:t>transplantat</w:t>
      </w:r>
      <w:proofErr w:type="spellEnd"/>
      <w:r>
        <w:t>° organes ou maladie auto immunes)</w:t>
      </w:r>
    </w:p>
    <w:p w:rsidR="008D5486" w:rsidRDefault="008D5486" w:rsidP="00861AA9">
      <w:pPr>
        <w:spacing w:after="0" w:line="240" w:lineRule="auto"/>
      </w:pPr>
      <w:r>
        <w:tab/>
      </w:r>
      <w:proofErr w:type="gramStart"/>
      <w:r>
        <w:t>inhibe</w:t>
      </w:r>
      <w:proofErr w:type="gramEnd"/>
      <w:r>
        <w:t xml:space="preserve"> </w:t>
      </w:r>
      <w:proofErr w:type="spellStart"/>
      <w:r>
        <w:t>calcineuries</w:t>
      </w:r>
      <w:proofErr w:type="spellEnd"/>
      <w:r>
        <w:t xml:space="preserve"> et </w:t>
      </w:r>
      <w:proofErr w:type="spellStart"/>
      <w:r>
        <w:t>activat</w:t>
      </w:r>
      <w:proofErr w:type="spellEnd"/>
      <w:r>
        <w:t>° T</w:t>
      </w:r>
    </w:p>
    <w:p w:rsidR="008D5486" w:rsidRDefault="008D5486" w:rsidP="00861AA9">
      <w:pPr>
        <w:spacing w:after="0" w:line="240" w:lineRule="auto"/>
      </w:pPr>
      <w:r>
        <w:tab/>
      </w:r>
      <w:proofErr w:type="gramStart"/>
      <w:r>
        <w:t>inhibe</w:t>
      </w:r>
      <w:proofErr w:type="gramEnd"/>
      <w:r>
        <w:t xml:space="preserve"> m-TOR et la prolifération IL2 dépendante</w:t>
      </w:r>
    </w:p>
    <w:p w:rsidR="008D5486" w:rsidRDefault="008D5486" w:rsidP="00861AA9">
      <w:pPr>
        <w:spacing w:after="0" w:line="240" w:lineRule="auto"/>
      </w:pPr>
      <w:r>
        <w:tab/>
      </w:r>
      <w:proofErr w:type="gramStart"/>
      <w:r>
        <w:t>interfère</w:t>
      </w:r>
      <w:proofErr w:type="gramEnd"/>
      <w:r>
        <w:t xml:space="preserve"> avec synthèse ADN ou nucléotides </w:t>
      </w:r>
      <w:proofErr w:type="spellStart"/>
      <w:r>
        <w:t>guanidiques</w:t>
      </w:r>
      <w:proofErr w:type="spellEnd"/>
      <w:r>
        <w:tab/>
      </w:r>
      <w:r>
        <w:tab/>
        <w:t xml:space="preserve">=&gt;agissent à </w:t>
      </w:r>
      <w:proofErr w:type="spellStart"/>
      <w:r>
        <w:t>ts</w:t>
      </w:r>
      <w:proofErr w:type="spellEnd"/>
      <w:r>
        <w:t xml:space="preserve"> les </w:t>
      </w:r>
      <w:proofErr w:type="spellStart"/>
      <w:r>
        <w:t>niv</w:t>
      </w:r>
      <w:proofErr w:type="spellEnd"/>
      <w:r>
        <w:t> !!!</w:t>
      </w:r>
    </w:p>
    <w:p w:rsidR="008D5486" w:rsidRDefault="008D5486" w:rsidP="00861AA9">
      <w:pPr>
        <w:spacing w:after="0" w:line="240" w:lineRule="auto"/>
      </w:pPr>
      <w:r>
        <w:tab/>
      </w:r>
      <w:proofErr w:type="gramStart"/>
      <w:r>
        <w:t>bloque</w:t>
      </w:r>
      <w:proofErr w:type="gramEnd"/>
      <w:r>
        <w:t xml:space="preserve"> pro </w:t>
      </w:r>
      <w:proofErr w:type="spellStart"/>
      <w:r>
        <w:t>mbr</w:t>
      </w:r>
      <w:proofErr w:type="spellEnd"/>
      <w:r>
        <w:t xml:space="preserve"> -&gt; lyse </w:t>
      </w:r>
      <w:proofErr w:type="spellStart"/>
      <w:r>
        <w:t>cell</w:t>
      </w:r>
      <w:proofErr w:type="spellEnd"/>
      <w:r>
        <w:t xml:space="preserve"> -&gt; déplétion LT</w:t>
      </w:r>
    </w:p>
    <w:p w:rsidR="008D5486" w:rsidRDefault="008D5486" w:rsidP="00861AA9">
      <w:pPr>
        <w:spacing w:after="0" w:line="240" w:lineRule="auto"/>
      </w:pPr>
      <w:r>
        <w:tab/>
      </w:r>
      <w:proofErr w:type="gramStart"/>
      <w:r>
        <w:t>bloque</w:t>
      </w:r>
      <w:proofErr w:type="gramEnd"/>
      <w:r>
        <w:t xml:space="preserve"> certaines molécules clefs de l’</w:t>
      </w:r>
      <w:proofErr w:type="spellStart"/>
      <w:r>
        <w:t>activat</w:t>
      </w:r>
      <w:proofErr w:type="spellEnd"/>
      <w:r>
        <w:t xml:space="preserve">° (CD3, CD25…) </w:t>
      </w:r>
    </w:p>
    <w:p w:rsidR="008D5486" w:rsidRDefault="008D5486" w:rsidP="00861AA9">
      <w:pPr>
        <w:spacing w:after="0" w:line="240" w:lineRule="auto"/>
      </w:pPr>
    </w:p>
    <w:p w:rsidR="008D5486" w:rsidRDefault="000B46FD" w:rsidP="00861AA9">
      <w:pPr>
        <w:spacing w:after="0" w:line="240" w:lineRule="auto"/>
      </w:pPr>
      <w:r>
        <w:t>L</w:t>
      </w:r>
      <w:r w:rsidR="008D5486">
        <w:t xml:space="preserve">’activation : </w:t>
      </w:r>
      <w:r w:rsidR="00F30800">
        <w:t xml:space="preserve">LT passe de phase G₀ (repos) à phase G1   = transfo </w:t>
      </w:r>
      <w:proofErr w:type="spellStart"/>
      <w:r w:rsidR="00F30800">
        <w:t>lymphoblatique</w:t>
      </w:r>
      <w:proofErr w:type="spellEnd"/>
    </w:p>
    <w:p w:rsidR="00F30800" w:rsidRDefault="00F30800" w:rsidP="000B46FD">
      <w:pPr>
        <w:spacing w:after="0" w:line="240" w:lineRule="auto"/>
        <w:ind w:left="708" w:firstLine="708"/>
      </w:pPr>
      <w:r>
        <w:t>-&gt;</w:t>
      </w:r>
      <w:proofErr w:type="spellStart"/>
      <w:r>
        <w:t>décondensat</w:t>
      </w:r>
      <w:proofErr w:type="spellEnd"/>
      <w:r>
        <w:t xml:space="preserve">° de la chromatine, ↗ taille </w:t>
      </w:r>
      <w:proofErr w:type="spellStart"/>
      <w:r>
        <w:t>cell</w:t>
      </w:r>
      <w:proofErr w:type="spellEnd"/>
      <w:r>
        <w:t>, ↗ contenu en ARN et pro</w:t>
      </w:r>
    </w:p>
    <w:p w:rsidR="00F30800" w:rsidRDefault="00F30800" w:rsidP="000B46FD">
      <w:pPr>
        <w:pStyle w:val="Paragraphedeliste"/>
        <w:spacing w:after="0" w:line="240" w:lineRule="auto"/>
        <w:ind w:left="1416"/>
      </w:pPr>
      <w:r>
        <w:t xml:space="preserve">-&gt;apparition de </w:t>
      </w:r>
      <w:proofErr w:type="spellStart"/>
      <w:r>
        <w:t>molé</w:t>
      </w:r>
      <w:proofErr w:type="spellEnd"/>
      <w:r>
        <w:t xml:space="preserve"> </w:t>
      </w:r>
      <w:proofErr w:type="spellStart"/>
      <w:r>
        <w:t>mbr</w:t>
      </w:r>
      <w:proofErr w:type="spellEnd"/>
    </w:p>
    <w:p w:rsidR="00F30800" w:rsidRDefault="00F30800" w:rsidP="000B46FD">
      <w:pPr>
        <w:spacing w:after="0" w:line="240" w:lineRule="auto"/>
        <w:ind w:left="708" w:firstLine="708"/>
      </w:pPr>
      <w:r>
        <w:t>-&gt;</w:t>
      </w:r>
      <w:proofErr w:type="spellStart"/>
      <w:r>
        <w:t>exocytose</w:t>
      </w:r>
      <w:proofErr w:type="spellEnd"/>
      <w:r>
        <w:t xml:space="preserve"> de granules</w:t>
      </w:r>
    </w:p>
    <w:p w:rsidR="00F30800" w:rsidRDefault="00F30800" w:rsidP="000B46FD">
      <w:pPr>
        <w:pStyle w:val="Paragraphedeliste"/>
        <w:spacing w:after="0" w:line="240" w:lineRule="auto"/>
        <w:ind w:left="1416"/>
      </w:pPr>
      <w:r>
        <w:t>-&gt;</w:t>
      </w:r>
      <w:proofErr w:type="spellStart"/>
      <w:r>
        <w:t>fabricat</w:t>
      </w:r>
      <w:proofErr w:type="spellEnd"/>
      <w:r>
        <w:t xml:space="preserve">° cytokines et </w:t>
      </w:r>
      <w:proofErr w:type="spellStart"/>
      <w:r>
        <w:t>rc</w:t>
      </w:r>
      <w:proofErr w:type="spellEnd"/>
      <w:r>
        <w:t xml:space="preserve"> cytokines (IL2 ++)  -&gt; </w:t>
      </w:r>
      <w:proofErr w:type="spellStart"/>
      <w:r>
        <w:t>proliférat</w:t>
      </w:r>
      <w:proofErr w:type="spellEnd"/>
      <w:r>
        <w:t xml:space="preserve">° LT activés  </w:t>
      </w:r>
    </w:p>
    <w:p w:rsidR="00F30800" w:rsidRDefault="00F30800" w:rsidP="000B46FD">
      <w:pPr>
        <w:spacing w:after="0" w:line="240" w:lineRule="auto"/>
        <w:ind w:left="708" w:firstLine="708"/>
      </w:pPr>
      <w:r>
        <w:t xml:space="preserve">-&gt;liaison IL2 avec son </w:t>
      </w:r>
      <w:proofErr w:type="spellStart"/>
      <w:r>
        <w:t>rc</w:t>
      </w:r>
      <w:proofErr w:type="spellEnd"/>
      <w:r>
        <w:t xml:space="preserve"> -&gt; expression gènes de survie, des cyclines et des kinases</w:t>
      </w:r>
    </w:p>
    <w:p w:rsidR="00F30800" w:rsidRDefault="00F30800" w:rsidP="000B46FD">
      <w:pPr>
        <w:spacing w:after="0" w:line="240" w:lineRule="auto"/>
        <w:ind w:left="1416" w:firstLine="708"/>
      </w:pPr>
      <w:r>
        <w:t>-&gt;LT passe en phase S</w:t>
      </w:r>
    </w:p>
    <w:p w:rsidR="000B46FD" w:rsidRDefault="000B46FD" w:rsidP="000B46FD">
      <w:pPr>
        <w:spacing w:after="0" w:line="240" w:lineRule="auto"/>
      </w:pPr>
    </w:p>
    <w:p w:rsidR="000B46FD" w:rsidRDefault="000B46FD" w:rsidP="000B46FD">
      <w:pPr>
        <w:spacing w:after="0" w:line="240" w:lineRule="auto"/>
      </w:pPr>
      <w:proofErr w:type="spellStart"/>
      <w:r>
        <w:lastRenderedPageBreak/>
        <w:t>Activat</w:t>
      </w:r>
      <w:proofErr w:type="spellEnd"/>
      <w:r>
        <w:t xml:space="preserve">° complète que si : interaction prolongée avec </w:t>
      </w:r>
      <w:proofErr w:type="spellStart"/>
      <w:r>
        <w:t>CPAg</w:t>
      </w:r>
      <w:proofErr w:type="spellEnd"/>
      <w:r>
        <w:t xml:space="preserve">  </w:t>
      </w:r>
    </w:p>
    <w:p w:rsidR="000B46FD" w:rsidRDefault="000B46FD" w:rsidP="000B46FD">
      <w:pPr>
        <w:spacing w:after="0" w:line="240" w:lineRule="auto"/>
      </w:pPr>
      <w:r>
        <w:t xml:space="preserve">Si juste contact LT-Ag -&gt; LT rentre en cycle anergique (=abs d’activation) ou </w:t>
      </w:r>
      <w:proofErr w:type="spellStart"/>
      <w:r>
        <w:t>apoptotique</w:t>
      </w:r>
      <w:proofErr w:type="spellEnd"/>
    </w:p>
    <w:p w:rsidR="000B46FD" w:rsidRDefault="000B46FD" w:rsidP="000B46FD">
      <w:pPr>
        <w:spacing w:after="0" w:line="240" w:lineRule="auto"/>
      </w:pPr>
    </w:p>
    <w:p w:rsidR="000B46FD" w:rsidRDefault="000B46FD" w:rsidP="000B46FD">
      <w:pPr>
        <w:spacing w:after="0" w:line="240" w:lineRule="auto"/>
      </w:pPr>
      <w:r>
        <w:t>Conséquences de l’activation :</w:t>
      </w:r>
      <w:r>
        <w:tab/>
        <w:t xml:space="preserve">prolifération intense  -&gt; ↗ taille du </w:t>
      </w:r>
      <w:proofErr w:type="spellStart"/>
      <w:r>
        <w:t>gg</w:t>
      </w:r>
      <w:proofErr w:type="spellEnd"/>
      <w:r>
        <w:t xml:space="preserve">°   (mais revient à état basal </w:t>
      </w:r>
      <w:proofErr w:type="spellStart"/>
      <w:r>
        <w:t>ap</w:t>
      </w:r>
      <w:proofErr w:type="spellEnd"/>
      <w:r>
        <w:t xml:space="preserve"> lutte)</w:t>
      </w:r>
    </w:p>
    <w:p w:rsidR="000B46FD" w:rsidRDefault="000B46FD" w:rsidP="000B46FD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spellStart"/>
      <w:proofErr w:type="gramStart"/>
      <w:r>
        <w:t>différentiat</w:t>
      </w:r>
      <w:proofErr w:type="spellEnd"/>
      <w:proofErr w:type="gramEnd"/>
      <w:r>
        <w:t xml:space="preserve">° -&gt; </w:t>
      </w:r>
      <w:proofErr w:type="spellStart"/>
      <w:r>
        <w:t>rép</w:t>
      </w:r>
      <w:proofErr w:type="spellEnd"/>
      <w:r>
        <w:t xml:space="preserve"> plus appropriée</w:t>
      </w:r>
    </w:p>
    <w:p w:rsidR="000B46FD" w:rsidRDefault="000B46FD" w:rsidP="000B46FD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-&gt;LT CD4 naïf se différencient en TH1, TH2, TH17 </w:t>
      </w:r>
      <w:r w:rsidR="00B163D5">
        <w:t>et se polarisent</w:t>
      </w:r>
    </w:p>
    <w:p w:rsidR="000B46FD" w:rsidRDefault="000B46FD" w:rsidP="000B46FD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-&gt;certain LT quittent </w:t>
      </w:r>
      <w:r w:rsidR="00B163D5">
        <w:t xml:space="preserve">organes </w:t>
      </w:r>
      <w:proofErr w:type="spellStart"/>
      <w:r w:rsidR="00B163D5">
        <w:t>lymp</w:t>
      </w:r>
      <w:proofErr w:type="spellEnd"/>
      <w:r w:rsidR="00B163D5">
        <w:t xml:space="preserve"> </w:t>
      </w:r>
      <w:proofErr w:type="spellStart"/>
      <w:r w:rsidR="00B163D5">
        <w:t>pr</w:t>
      </w:r>
      <w:proofErr w:type="spellEnd"/>
      <w:r w:rsidR="00B163D5">
        <w:t xml:space="preserve"> aller en périph détruire agents infectieux</w:t>
      </w:r>
    </w:p>
    <w:p w:rsidR="00B163D5" w:rsidRDefault="00B163D5" w:rsidP="000B46FD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-&gt;certain migrent vers zone B </w:t>
      </w:r>
      <w:proofErr w:type="spellStart"/>
      <w:r>
        <w:t>pr</w:t>
      </w:r>
      <w:proofErr w:type="spellEnd"/>
      <w:r>
        <w:t xml:space="preserve"> activer LB</w:t>
      </w:r>
    </w:p>
    <w:p w:rsidR="00B163D5" w:rsidRDefault="00B163D5" w:rsidP="000B46FD">
      <w:pPr>
        <w:spacing w:after="0" w:line="240" w:lineRule="auto"/>
      </w:pPr>
    </w:p>
    <w:p w:rsidR="00B163D5" w:rsidRDefault="00B163D5" w:rsidP="000B46FD">
      <w:pPr>
        <w:spacing w:after="0" w:line="240" w:lineRule="auto"/>
        <w:rPr>
          <w:b/>
        </w:rPr>
      </w:pPr>
      <w:r>
        <w:tab/>
      </w:r>
      <w:r>
        <w:rPr>
          <w:b/>
        </w:rPr>
        <w:t xml:space="preserve">Les molécules </w:t>
      </w:r>
      <w:proofErr w:type="spellStart"/>
      <w:r>
        <w:rPr>
          <w:b/>
        </w:rPr>
        <w:t>co</w:t>
      </w:r>
      <w:proofErr w:type="spellEnd"/>
      <w:r>
        <w:rPr>
          <w:b/>
        </w:rPr>
        <w:t>-stimulatrices</w:t>
      </w:r>
    </w:p>
    <w:p w:rsidR="00B163D5" w:rsidRDefault="00B163D5" w:rsidP="000B46FD">
      <w:pPr>
        <w:spacing w:after="0" w:line="240" w:lineRule="auto"/>
      </w:pPr>
      <w:proofErr w:type="gramStart"/>
      <w:r>
        <w:t>but</w:t>
      </w:r>
      <w:proofErr w:type="gramEnd"/>
      <w:r>
        <w:t xml:space="preserve"> = modulation de la </w:t>
      </w:r>
      <w:proofErr w:type="spellStart"/>
      <w:r>
        <w:t>rép</w:t>
      </w:r>
      <w:proofErr w:type="spellEnd"/>
      <w:r>
        <w:t xml:space="preserve"> </w:t>
      </w:r>
      <w:proofErr w:type="spellStart"/>
      <w:r>
        <w:t>immu</w:t>
      </w:r>
      <w:proofErr w:type="spellEnd"/>
    </w:p>
    <w:p w:rsidR="00B163D5" w:rsidRDefault="00B163D5" w:rsidP="000B46FD">
      <w:pPr>
        <w:spacing w:after="0" w:line="240" w:lineRule="auto"/>
      </w:pPr>
      <w:r>
        <w:t xml:space="preserve">Théorie des 2 signaux : </w:t>
      </w:r>
      <w:proofErr w:type="spellStart"/>
      <w:r>
        <w:t>pr</w:t>
      </w:r>
      <w:proofErr w:type="spellEnd"/>
      <w:r>
        <w:t xml:space="preserve"> activer LT il faut : reconnaissance par le TCR du peptide antigénique</w:t>
      </w:r>
    </w:p>
    <w:p w:rsidR="00B163D5" w:rsidRDefault="00B163D5" w:rsidP="000B46FD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proofErr w:type="gramStart"/>
      <w:r>
        <w:t>présence</w:t>
      </w:r>
      <w:proofErr w:type="gramEnd"/>
      <w:r>
        <w:t xml:space="preserve"> de signaux additionnels  </w:t>
      </w:r>
      <w:proofErr w:type="spellStart"/>
      <w:r>
        <w:t>co</w:t>
      </w:r>
      <w:proofErr w:type="spellEnd"/>
      <w:r>
        <w:t xml:space="preserve">-stimulateurs provenant de </w:t>
      </w:r>
      <w:proofErr w:type="spellStart"/>
      <w:r>
        <w:t>molé</w:t>
      </w:r>
      <w:proofErr w:type="spellEnd"/>
      <w:r>
        <w:t xml:space="preserve"> </w:t>
      </w:r>
      <w:proofErr w:type="spellStart"/>
      <w:r>
        <w:t>access</w:t>
      </w:r>
      <w:proofErr w:type="spellEnd"/>
    </w:p>
    <w:p w:rsidR="001C7861" w:rsidRDefault="001C7861" w:rsidP="000B46FD">
      <w:pPr>
        <w:spacing w:after="0" w:line="240" w:lineRule="auto"/>
      </w:pPr>
      <w:r>
        <w:t xml:space="preserve">Sinon LT deviennent anergiques ou </w:t>
      </w:r>
      <w:proofErr w:type="spellStart"/>
      <w:r>
        <w:t>apoptotiques</w:t>
      </w:r>
      <w:proofErr w:type="spellEnd"/>
      <w:r>
        <w:t xml:space="preserve"> </w:t>
      </w:r>
    </w:p>
    <w:p w:rsidR="001C7861" w:rsidRDefault="001C7861" w:rsidP="000B46FD">
      <w:pPr>
        <w:spacing w:after="0" w:line="240" w:lineRule="auto"/>
      </w:pPr>
    </w:p>
    <w:p w:rsidR="00556BF7" w:rsidRDefault="00556BF7" w:rsidP="000B46FD">
      <w:pPr>
        <w:spacing w:after="0" w:line="240" w:lineRule="auto"/>
      </w:pPr>
      <w:r>
        <w:t xml:space="preserve">CD28 = molécule </w:t>
      </w:r>
      <w:proofErr w:type="spellStart"/>
      <w:r>
        <w:t>co</w:t>
      </w:r>
      <w:proofErr w:type="spellEnd"/>
      <w:r>
        <w:t xml:space="preserve">-stimulatrice : à la surface des LT ; possède 2 ligands sur </w:t>
      </w:r>
      <w:proofErr w:type="spellStart"/>
      <w:r>
        <w:t>CPAg</w:t>
      </w:r>
      <w:proofErr w:type="spellEnd"/>
      <w:r>
        <w:t xml:space="preserve"> = CD80 et CD86</w:t>
      </w:r>
    </w:p>
    <w:p w:rsidR="00556BF7" w:rsidRDefault="00556BF7" w:rsidP="000B46FD">
      <w:pPr>
        <w:spacing w:after="0" w:line="240" w:lineRule="auto"/>
      </w:pPr>
      <w:r>
        <w:tab/>
      </w:r>
      <w:r>
        <w:tab/>
        <w:t xml:space="preserve">-&gt;sans CD28 -&gt; LT devient </w:t>
      </w:r>
      <w:proofErr w:type="spellStart"/>
      <w:r>
        <w:t>apoptotique</w:t>
      </w:r>
      <w:proofErr w:type="spellEnd"/>
      <w:r>
        <w:t xml:space="preserve"> ou anergique</w:t>
      </w:r>
    </w:p>
    <w:p w:rsidR="00556BF7" w:rsidRDefault="00556BF7" w:rsidP="000B46FD">
      <w:pPr>
        <w:spacing w:after="0" w:line="240" w:lineRule="auto"/>
      </w:pPr>
      <w:r>
        <w:tab/>
      </w:r>
      <w:r>
        <w:tab/>
        <w:t xml:space="preserve">-&gt;LT anergiques peuvent pas produire IL2 et ne répondront pas à </w:t>
      </w:r>
      <w:proofErr w:type="spellStart"/>
      <w:r>
        <w:t>stimulat</w:t>
      </w:r>
      <w:proofErr w:type="spellEnd"/>
      <w:r>
        <w:t xml:space="preserve">° ultérieure (même si </w:t>
      </w:r>
      <w:proofErr w:type="spellStart"/>
      <w:r>
        <w:t>co</w:t>
      </w:r>
      <w:proofErr w:type="spellEnd"/>
      <w:r>
        <w:t>-</w:t>
      </w:r>
      <w:proofErr w:type="spellStart"/>
      <w:r>
        <w:t>stimu</w:t>
      </w:r>
      <w:proofErr w:type="spellEnd"/>
      <w:r>
        <w:t>)</w:t>
      </w:r>
    </w:p>
    <w:p w:rsidR="00556BF7" w:rsidRDefault="00556BF7" w:rsidP="000B46FD">
      <w:pPr>
        <w:spacing w:after="0" w:line="240" w:lineRule="auto"/>
      </w:pPr>
      <w:r>
        <w:t xml:space="preserve">           = ↗ production de cytokines ; favorise la survie </w:t>
      </w:r>
      <w:proofErr w:type="spellStart"/>
      <w:r>
        <w:t>cell</w:t>
      </w:r>
      <w:proofErr w:type="spellEnd"/>
      <w:r>
        <w:t xml:space="preserve"> (↗ </w:t>
      </w:r>
      <w:proofErr w:type="spellStart"/>
      <w:r>
        <w:t>molé</w:t>
      </w:r>
      <w:proofErr w:type="spellEnd"/>
      <w:r>
        <w:t xml:space="preserve"> anti-</w:t>
      </w:r>
      <w:proofErr w:type="spellStart"/>
      <w:r>
        <w:t>apopto</w:t>
      </w:r>
      <w:proofErr w:type="spellEnd"/>
      <w:r>
        <w:t>) ; abaisse le seuil d’activation de LT</w:t>
      </w:r>
    </w:p>
    <w:p w:rsidR="00556BF7" w:rsidRDefault="00AD403A" w:rsidP="000B46FD">
      <w:pPr>
        <w:spacing w:after="0" w:line="240" w:lineRule="auto"/>
      </w:pPr>
      <w:r>
        <w:t xml:space="preserve">=&gt;marche ++ </w:t>
      </w:r>
      <w:proofErr w:type="spellStart"/>
      <w:r>
        <w:t>pr</w:t>
      </w:r>
      <w:proofErr w:type="spellEnd"/>
      <w:r>
        <w:t xml:space="preserve"> LT naïf mais pas trop </w:t>
      </w:r>
      <w:proofErr w:type="spellStart"/>
      <w:r>
        <w:t>pr</w:t>
      </w:r>
      <w:proofErr w:type="spellEnd"/>
      <w:r>
        <w:t xml:space="preserve"> réguler LT effectrices et mémoires</w:t>
      </w:r>
    </w:p>
    <w:p w:rsidR="00AD403A" w:rsidRDefault="00AD403A" w:rsidP="000B46FD">
      <w:pPr>
        <w:spacing w:after="0" w:line="240" w:lineRule="auto"/>
      </w:pPr>
    </w:p>
    <w:p w:rsidR="00550020" w:rsidRDefault="00556BF7" w:rsidP="000B46FD">
      <w:pPr>
        <w:spacing w:after="0" w:line="240" w:lineRule="auto"/>
      </w:pPr>
      <w:r>
        <w:t xml:space="preserve">CTLA-4 = molécule inhibitrice : </w:t>
      </w:r>
      <w:proofErr w:type="spellStart"/>
      <w:r>
        <w:t>rc</w:t>
      </w:r>
      <w:proofErr w:type="spellEnd"/>
      <w:r>
        <w:t xml:space="preserve"> à la surface des LT</w:t>
      </w:r>
      <w:r w:rsidR="00550020">
        <w:t xml:space="preserve"> activées ; reconnait les mêmes ligands (CD80 et 86) mais affinité +++</w:t>
      </w:r>
    </w:p>
    <w:p w:rsidR="00550020" w:rsidRDefault="00550020" w:rsidP="000B46FD">
      <w:pPr>
        <w:spacing w:after="0" w:line="240" w:lineRule="auto"/>
      </w:pPr>
      <w:r>
        <w:tab/>
      </w:r>
      <w:r>
        <w:tab/>
        <w:t>-&gt;participe à l’arrêt de la RI</w:t>
      </w:r>
    </w:p>
    <w:p w:rsidR="00550020" w:rsidRDefault="00550020" w:rsidP="000B46FD">
      <w:pPr>
        <w:spacing w:after="0" w:line="240" w:lineRule="auto"/>
      </w:pPr>
      <w:r>
        <w:tab/>
      </w:r>
      <w:r>
        <w:tab/>
        <w:t xml:space="preserve">-&gt;réduit proportion de </w:t>
      </w:r>
      <w:proofErr w:type="spellStart"/>
      <w:r>
        <w:t>cell</w:t>
      </w:r>
      <w:proofErr w:type="spellEnd"/>
      <w:r>
        <w:t xml:space="preserve"> qui produisent cytokines ou qui prolifèrent</w:t>
      </w:r>
    </w:p>
    <w:p w:rsidR="00550020" w:rsidRDefault="00550020" w:rsidP="000B46FD">
      <w:pPr>
        <w:spacing w:after="0" w:line="240" w:lineRule="auto"/>
      </w:pPr>
      <w:r>
        <w:tab/>
      </w:r>
      <w:r>
        <w:tab/>
        <w:t>-&gt;séquestre CD80 et CD86 de l’action de CD28</w:t>
      </w:r>
    </w:p>
    <w:p w:rsidR="00550020" w:rsidRDefault="00550020" w:rsidP="000B46FD">
      <w:pPr>
        <w:spacing w:after="0" w:line="240" w:lineRule="auto"/>
      </w:pPr>
      <w:r>
        <w:tab/>
      </w:r>
      <w:r>
        <w:tab/>
        <w:t>-&gt;favorise fabrication de LT suppresseurs</w:t>
      </w:r>
    </w:p>
    <w:p w:rsidR="00550020" w:rsidRDefault="00550020" w:rsidP="000B46FD">
      <w:pPr>
        <w:spacing w:after="0" w:line="240" w:lineRule="auto"/>
      </w:pPr>
      <w:r>
        <w:tab/>
      </w:r>
      <w:r>
        <w:tab/>
        <w:t xml:space="preserve">-&gt;favorise motilité des LT -&gt; vont trop vite -&gt; restent pas assez </w:t>
      </w:r>
      <w:proofErr w:type="spellStart"/>
      <w:r>
        <w:t>ds</w:t>
      </w:r>
      <w:proofErr w:type="spellEnd"/>
      <w:r>
        <w:t xml:space="preserve"> </w:t>
      </w:r>
      <w:proofErr w:type="spellStart"/>
      <w:r>
        <w:t>gg</w:t>
      </w:r>
      <w:proofErr w:type="spellEnd"/>
      <w:r>
        <w:t xml:space="preserve">° -&gt; pas </w:t>
      </w:r>
      <w:proofErr w:type="spellStart"/>
      <w:r>
        <w:t>bcp</w:t>
      </w:r>
      <w:proofErr w:type="spellEnd"/>
      <w:r>
        <w:t xml:space="preserve"> d’</w:t>
      </w:r>
      <w:proofErr w:type="spellStart"/>
      <w:r>
        <w:t>interact</w:t>
      </w:r>
      <w:proofErr w:type="spellEnd"/>
      <w:r>
        <w:t>° -&gt; moins activés</w:t>
      </w:r>
    </w:p>
    <w:p w:rsidR="00550020" w:rsidRDefault="00550020" w:rsidP="000B46FD">
      <w:pPr>
        <w:spacing w:after="0" w:line="240" w:lineRule="auto"/>
      </w:pPr>
      <w:r>
        <w:t>Si suppression de CTLA-4 </w:t>
      </w:r>
      <w:proofErr w:type="gramStart"/>
      <w:r>
        <w:t>:</w:t>
      </w:r>
      <w:proofErr w:type="spellStart"/>
      <w:r>
        <w:t>lymphoprolifération</w:t>
      </w:r>
      <w:proofErr w:type="spellEnd"/>
      <w:proofErr w:type="gramEnd"/>
      <w:r>
        <w:t xml:space="preserve"> -&gt; infiltrat° trop </w:t>
      </w:r>
      <w:proofErr w:type="spellStart"/>
      <w:r>
        <w:t>imp</w:t>
      </w:r>
      <w:proofErr w:type="spellEnd"/>
      <w:r>
        <w:t xml:space="preserve"> </w:t>
      </w:r>
      <w:proofErr w:type="spellStart"/>
      <w:r w:rsidR="00AD403A">
        <w:t>ds</w:t>
      </w:r>
      <w:proofErr w:type="spellEnd"/>
      <w:r w:rsidR="00AD403A">
        <w:t xml:space="preserve"> organes </w:t>
      </w:r>
      <w:proofErr w:type="spellStart"/>
      <w:r w:rsidR="00AD403A">
        <w:t>lymp</w:t>
      </w:r>
      <w:proofErr w:type="spellEnd"/>
      <w:r w:rsidR="00AD403A">
        <w:t xml:space="preserve"> II </w:t>
      </w:r>
      <w:r>
        <w:t xml:space="preserve">-&gt; mort </w:t>
      </w:r>
      <w:proofErr w:type="spellStart"/>
      <w:r>
        <w:t>cell</w:t>
      </w:r>
      <w:proofErr w:type="spellEnd"/>
    </w:p>
    <w:p w:rsidR="00AD403A" w:rsidRPr="00B163D5" w:rsidRDefault="00AD403A" w:rsidP="000B46FD">
      <w:pPr>
        <w:spacing w:after="0" w:line="240" w:lineRule="auto"/>
      </w:pPr>
      <w:r>
        <w:t xml:space="preserve">Si polymorphisme qui ↘ expression CTLA-4 : </w:t>
      </w:r>
      <w:proofErr w:type="spellStart"/>
      <w:r>
        <w:t>dvt</w:t>
      </w:r>
      <w:proofErr w:type="spellEnd"/>
      <w:r>
        <w:t xml:space="preserve"> possible maladie auto immune</w:t>
      </w:r>
    </w:p>
    <w:p w:rsidR="000B46FD" w:rsidRDefault="000B46FD" w:rsidP="000B46FD">
      <w:pPr>
        <w:spacing w:after="0" w:line="240" w:lineRule="auto"/>
      </w:pPr>
    </w:p>
    <w:p w:rsidR="00F30800" w:rsidRDefault="00AD403A" w:rsidP="00AD403A">
      <w:pPr>
        <w:spacing w:after="0" w:line="240" w:lineRule="auto"/>
      </w:pPr>
      <w:r>
        <w:t xml:space="preserve">Voie activatrice ICOS-B7h : ICOS = sur LT activés ; B7h = ligand </w:t>
      </w:r>
      <w:r w:rsidR="00F67A88">
        <w:t xml:space="preserve">(sur LB, </w:t>
      </w:r>
      <w:proofErr w:type="spellStart"/>
      <w:r w:rsidR="00F67A88">
        <w:t>CPAg</w:t>
      </w:r>
      <w:proofErr w:type="spellEnd"/>
      <w:r w:rsidR="00F67A88">
        <w:t xml:space="preserve">, monocytes) ; induit </w:t>
      </w:r>
      <w:proofErr w:type="spellStart"/>
      <w:r w:rsidR="00F67A88">
        <w:t>co</w:t>
      </w:r>
      <w:proofErr w:type="spellEnd"/>
      <w:r w:rsidR="00F67A88">
        <w:t>-</w:t>
      </w:r>
      <w:proofErr w:type="spellStart"/>
      <w:r w:rsidR="00F67A88">
        <w:t>stimulat</w:t>
      </w:r>
      <w:proofErr w:type="spellEnd"/>
      <w:r w:rsidR="00F67A88">
        <w:t xml:space="preserve">° </w:t>
      </w:r>
    </w:p>
    <w:p w:rsidR="00F67A88" w:rsidRDefault="00F67A88" w:rsidP="00AD403A">
      <w:pPr>
        <w:spacing w:after="0" w:line="240" w:lineRule="auto"/>
      </w:pPr>
      <w:r>
        <w:tab/>
        <w:t>-&gt;</w:t>
      </w:r>
      <w:proofErr w:type="spellStart"/>
      <w:r>
        <w:t>imp</w:t>
      </w:r>
      <w:proofErr w:type="spellEnd"/>
      <w:r>
        <w:t xml:space="preserve"> </w:t>
      </w:r>
      <w:proofErr w:type="spellStart"/>
      <w:r>
        <w:t>pr</w:t>
      </w:r>
      <w:proofErr w:type="spellEnd"/>
      <w:r>
        <w:t xml:space="preserve"> polarisation des LT vers TH2 et </w:t>
      </w:r>
      <w:proofErr w:type="spellStart"/>
      <w:r>
        <w:t>ds</w:t>
      </w:r>
      <w:proofErr w:type="spellEnd"/>
      <w:r>
        <w:t xml:space="preserve"> interaction T-B</w:t>
      </w:r>
    </w:p>
    <w:p w:rsidR="00F67A88" w:rsidRDefault="00F67A88" w:rsidP="00AD403A">
      <w:pPr>
        <w:spacing w:after="0" w:line="240" w:lineRule="auto"/>
      </w:pPr>
      <w:r>
        <w:t xml:space="preserve">Voie inhibitrice PD-1 et PD-L1/2 : PD1 = sur LT et LB activés : PD-L1/2 = ligand (sur tissu </w:t>
      </w:r>
      <w:proofErr w:type="spellStart"/>
      <w:r>
        <w:t>lympho</w:t>
      </w:r>
      <w:proofErr w:type="spellEnd"/>
      <w:r>
        <w:t xml:space="preserve"> et non </w:t>
      </w:r>
      <w:proofErr w:type="spellStart"/>
      <w:r>
        <w:t>lympho</w:t>
      </w:r>
      <w:proofErr w:type="spellEnd"/>
      <w:r>
        <w:t>)</w:t>
      </w:r>
    </w:p>
    <w:p w:rsidR="00F67A88" w:rsidRDefault="00F67A88" w:rsidP="00AD403A">
      <w:pPr>
        <w:spacing w:after="0" w:line="240" w:lineRule="auto"/>
      </w:pPr>
      <w:r>
        <w:tab/>
        <w:t xml:space="preserve">-&gt;inhibe </w:t>
      </w:r>
      <w:proofErr w:type="spellStart"/>
      <w:r>
        <w:t>prod</w:t>
      </w:r>
      <w:proofErr w:type="spellEnd"/>
      <w:r>
        <w:t>° cytokines et prolifération des LT</w:t>
      </w:r>
    </w:p>
    <w:p w:rsidR="00F67A88" w:rsidRDefault="00F67A88" w:rsidP="00AD403A">
      <w:pPr>
        <w:spacing w:after="0" w:line="240" w:lineRule="auto"/>
      </w:pPr>
      <w:r>
        <w:tab/>
        <w:t xml:space="preserve">-&gt;rôle central </w:t>
      </w:r>
      <w:proofErr w:type="spellStart"/>
      <w:r>
        <w:t>ds</w:t>
      </w:r>
      <w:proofErr w:type="spellEnd"/>
      <w:r>
        <w:t xml:space="preserve"> la tolérance périph     </w:t>
      </w:r>
      <w:proofErr w:type="gramStart"/>
      <w:r>
        <w:t xml:space="preserve">( </w:t>
      </w:r>
      <w:proofErr w:type="spellStart"/>
      <w:r>
        <w:t>disparit</w:t>
      </w:r>
      <w:proofErr w:type="spellEnd"/>
      <w:proofErr w:type="gramEnd"/>
      <w:r>
        <w:t>°, polymorphisme -&gt; maladie auto-immune )</w:t>
      </w:r>
    </w:p>
    <w:p w:rsidR="00F67A88" w:rsidRDefault="00F67A88" w:rsidP="00AD403A">
      <w:pPr>
        <w:spacing w:after="0" w:line="240" w:lineRule="auto"/>
      </w:pPr>
      <w:r>
        <w:tab/>
        <w:t xml:space="preserve">-&gt;rôle </w:t>
      </w:r>
      <w:proofErr w:type="spellStart"/>
      <w:r>
        <w:t>ds</w:t>
      </w:r>
      <w:proofErr w:type="spellEnd"/>
      <w:r>
        <w:t xml:space="preserve"> inhibition de l’immunité anti-tumorale  (utilisée par </w:t>
      </w:r>
      <w:proofErr w:type="spellStart"/>
      <w:r>
        <w:t>cell</w:t>
      </w:r>
      <w:proofErr w:type="spellEnd"/>
      <w:r>
        <w:t xml:space="preserve"> cancéreuses </w:t>
      </w:r>
      <w:proofErr w:type="spellStart"/>
      <w:r>
        <w:t>pr</w:t>
      </w:r>
      <w:proofErr w:type="spellEnd"/>
      <w:r>
        <w:t xml:space="preserve"> </w:t>
      </w:r>
      <w:proofErr w:type="gramStart"/>
      <w:r>
        <w:t>échapper</w:t>
      </w:r>
      <w:proofErr w:type="gramEnd"/>
      <w:r>
        <w:t xml:space="preserve"> au </w:t>
      </w:r>
      <w:proofErr w:type="spellStart"/>
      <w:r>
        <w:t>sys</w:t>
      </w:r>
      <w:proofErr w:type="spellEnd"/>
      <w:r>
        <w:t xml:space="preserve"> </w:t>
      </w:r>
      <w:proofErr w:type="spellStart"/>
      <w:r>
        <w:t>immu</w:t>
      </w:r>
      <w:proofErr w:type="spellEnd"/>
      <w:r>
        <w:t>)</w:t>
      </w:r>
    </w:p>
    <w:p w:rsidR="00230E31" w:rsidRDefault="00230E31" w:rsidP="00AD403A">
      <w:pPr>
        <w:spacing w:after="0" w:line="240" w:lineRule="auto"/>
      </w:pPr>
      <w:r>
        <w:tab/>
        <w:t xml:space="preserve">-&gt;contribue à faillite des </w:t>
      </w:r>
      <w:proofErr w:type="spellStart"/>
      <w:r>
        <w:t>cell</w:t>
      </w:r>
      <w:proofErr w:type="spellEnd"/>
      <w:r>
        <w:t xml:space="preserve"> effectrices</w:t>
      </w:r>
    </w:p>
    <w:p w:rsidR="00246860" w:rsidRDefault="00246860" w:rsidP="00AD403A">
      <w:pPr>
        <w:spacing w:after="0" w:line="240" w:lineRule="auto"/>
      </w:pPr>
      <w:r>
        <w:tab/>
        <w:t xml:space="preserve">-&gt;avec le HIV : </w:t>
      </w:r>
      <w:r>
        <w:tab/>
        <w:t xml:space="preserve">plus la charge virale est </w:t>
      </w:r>
      <w:proofErr w:type="gramStart"/>
      <w:r>
        <w:t>élevée ,</w:t>
      </w:r>
      <w:proofErr w:type="gramEnd"/>
      <w:r>
        <w:t xml:space="preserve"> plus l’expression de PD1 est élevée  sur CD4et CD8</w:t>
      </w:r>
      <w:r>
        <w:tab/>
      </w:r>
      <w:r>
        <w:tab/>
      </w:r>
      <w:r>
        <w:tab/>
      </w:r>
      <w:r>
        <w:tab/>
      </w:r>
      <w:r>
        <w:tab/>
        <w:t>moins il y a de CD4 , plus importante est l’expression de PD1</w:t>
      </w:r>
    </w:p>
    <w:p w:rsidR="00246860" w:rsidRDefault="00246860" w:rsidP="00AD403A">
      <w:pPr>
        <w:spacing w:after="0" w:line="240" w:lineRule="auto"/>
      </w:pPr>
      <w:r>
        <w:tab/>
      </w:r>
      <w:r>
        <w:tab/>
        <w:t xml:space="preserve">=&gt;blocage de PD1 restaure un peu </w:t>
      </w:r>
      <w:proofErr w:type="spellStart"/>
      <w:r>
        <w:t>fct</w:t>
      </w:r>
      <w:proofErr w:type="spellEnd"/>
      <w:r>
        <w:t>° cytotoxiques et des CD4</w:t>
      </w:r>
    </w:p>
    <w:p w:rsidR="00246860" w:rsidRDefault="00246860" w:rsidP="00AD403A">
      <w:pPr>
        <w:spacing w:after="0" w:line="240" w:lineRule="auto"/>
      </w:pPr>
    </w:p>
    <w:p w:rsidR="00246860" w:rsidRDefault="00246860" w:rsidP="00AD403A">
      <w:pPr>
        <w:spacing w:after="0" w:line="240" w:lineRule="auto"/>
      </w:pPr>
      <w:r>
        <w:t xml:space="preserve">CCL : intérêt de connaitre bien toutes les voies </w:t>
      </w:r>
      <w:proofErr w:type="spellStart"/>
      <w:r>
        <w:t>costimulatrices</w:t>
      </w:r>
      <w:proofErr w:type="spellEnd"/>
      <w:r>
        <w:t xml:space="preserve"> = pouvoir contrôler les RI de façon plus </w:t>
      </w:r>
      <w:proofErr w:type="spellStart"/>
      <w:r>
        <w:t>spéci</w:t>
      </w:r>
      <w:proofErr w:type="spellEnd"/>
    </w:p>
    <w:p w:rsidR="00246860" w:rsidRPr="00861AA9" w:rsidRDefault="00246860" w:rsidP="00AD403A">
      <w:pPr>
        <w:spacing w:after="0" w:line="240" w:lineRule="auto"/>
      </w:pPr>
      <w:r>
        <w:tab/>
      </w:r>
      <w:proofErr w:type="gramStart"/>
      <w:r>
        <w:t>ex</w:t>
      </w:r>
      <w:proofErr w:type="gramEnd"/>
      <w:r>
        <w:t> : ↘ immunité spécifiquement contre le greffon lors d’une greffe !!!</w:t>
      </w:r>
    </w:p>
    <w:sectPr w:rsidR="00246860" w:rsidRPr="00861AA9" w:rsidSect="00861AA9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A0628"/>
    <w:multiLevelType w:val="hybridMultilevel"/>
    <w:tmpl w:val="15DA98E8"/>
    <w:lvl w:ilvl="0" w:tplc="AA24AE9C">
      <w:numFmt w:val="bullet"/>
      <w:lvlText w:val=""/>
      <w:lvlJc w:val="left"/>
      <w:pPr>
        <w:ind w:left="3195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">
    <w:nsid w:val="33F461F3"/>
    <w:multiLevelType w:val="hybridMultilevel"/>
    <w:tmpl w:val="559CA746"/>
    <w:lvl w:ilvl="0" w:tplc="45CC3922">
      <w:numFmt w:val="bullet"/>
      <w:lvlText w:val="-"/>
      <w:lvlJc w:val="left"/>
      <w:pPr>
        <w:ind w:left="2055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1AA9"/>
    <w:rsid w:val="000B46FD"/>
    <w:rsid w:val="001C7861"/>
    <w:rsid w:val="00230E31"/>
    <w:rsid w:val="00246860"/>
    <w:rsid w:val="002B22BA"/>
    <w:rsid w:val="00550020"/>
    <w:rsid w:val="00556BF7"/>
    <w:rsid w:val="005607D7"/>
    <w:rsid w:val="006C204F"/>
    <w:rsid w:val="007778E9"/>
    <w:rsid w:val="007850BE"/>
    <w:rsid w:val="00861AA9"/>
    <w:rsid w:val="008D5486"/>
    <w:rsid w:val="00933F5E"/>
    <w:rsid w:val="0095575B"/>
    <w:rsid w:val="00991F4D"/>
    <w:rsid w:val="009C13C3"/>
    <w:rsid w:val="00AD403A"/>
    <w:rsid w:val="00B163D5"/>
    <w:rsid w:val="00BA5C1B"/>
    <w:rsid w:val="00D4350D"/>
    <w:rsid w:val="00D5269A"/>
    <w:rsid w:val="00E64687"/>
    <w:rsid w:val="00EB3D36"/>
    <w:rsid w:val="00EF0863"/>
    <w:rsid w:val="00F30800"/>
    <w:rsid w:val="00F67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8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33F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948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5</cp:revision>
  <dcterms:created xsi:type="dcterms:W3CDTF">2010-01-24T16:57:00Z</dcterms:created>
  <dcterms:modified xsi:type="dcterms:W3CDTF">2010-01-26T08:56:00Z</dcterms:modified>
</cp:coreProperties>
</file>